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Gibson John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MANPOWERGROUP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MANPOWER PLACE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MILWAUKEE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ManpowerGroup Inc.</w:t>
              </w:r>
            </w:hyperlink>
            <w:r>
              <w:rPr/>
              <w:t xml:space="preserve"> [ </w:t>
            </w:r>
            <w:r>
              <w:rPr>
                <w:rFonts w:ascii="Times;serif" w:hAnsi="Times;serif"/>
                <w:color w:val="0000FF"/>
                <w:sz w:val="24"/>
                <w:shd w:fill="FFFFFF" w:val="clear"/>
              </w:rPr>
              <w:t>MAN</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Dale Johnson (pursuant to Power of Attorney filed herewith)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Times;Serif" w:hAnsi="Times New Roman;Times;Serif"/>
          <w:b/>
          <w:i w:val="false"/>
          <w:caps w:val="false"/>
          <w:smallCaps w:val="false"/>
          <w:sz w:val="24"/>
          <w:u w:val="single"/>
        </w:rPr>
      </w:pPr>
      <w:bookmarkStart w:id="2" w:name="exhibit24.htm"/>
      <w:bookmarkStart w:id="3" w:name="ksexhibit24"/>
      <w:bookmarkEnd w:id="2"/>
      <w:bookmarkEnd w:id="3"/>
      <w:r>
        <w:rPr>
          <w:rFonts w:ascii="Times New Roman;Times;Serif" w:hAnsi="Times New Roman;Times;Serif"/>
          <w:b/>
          <w:i w:val="false"/>
          <w:caps w:val="false"/>
          <w:smallCaps w:val="false"/>
          <w:sz w:val="24"/>
          <w:u w:val="single"/>
        </w:rPr>
        <w:t>POWER OF ATTORNEY</w:t>
      </w:r>
      <w:r>
        <w:br w:type="page"/>
      </w:r>
    </w:p>
    <w:p>
      <w:pPr>
        <w:pStyle w:val="TextBody"/>
        <w:bidi w:val="0"/>
        <w:jc w:val="center"/>
        <w:rPr>
          <w:rFonts w:ascii="Times New Roman;Times;Serif" w:hAnsi="Times New Roman;Times;Serif"/>
          <w:b/>
          <w:i w:val="false"/>
          <w:caps w:val="false"/>
          <w:smallCaps w:val="false"/>
          <w:sz w:val="24"/>
          <w:u w:val="single"/>
        </w:rPr>
      </w:pPr>
      <w:r>
        <w:rPr>
          <w:rFonts w:ascii="Times New Roman;Times;Serif" w:hAnsi="Times New Roman;Times;Serif"/>
          <w:b/>
          <w:i w:val="false"/>
          <w:caps w:val="false"/>
          <w:smallCaps w:val="false"/>
          <w:sz w:val="24"/>
          <w:u w:val="single"/>
        </w:rPr>
        <w:t xml:space="preserve">For Executing Forms 3, 4 and 5 and 144 </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Know all by these present, that the undersigned constitutes and appoints each of Jonas Prising, John T. McGinnis, Michelle Nettles, and Dale Johnson, signing singly, their true and lawful attorney-in-fact to:</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9" w:type="dxa"/>
            <w:tcBorders/>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(1)</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9901" w:type="dxa"/>
            <w:tcBorders/>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execute for and on behalf of the undersigned Forms 3, 4 and 5 in accordance with Section 16(a) of the Securities Exchange Act of 1934 and the rules thereunder;</w:t>
            </w:r>
          </w:p>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(2)</w:t>
            </w:r>
          </w:p>
        </w:tc>
        <w:tc>
          <w:tcPr>
            <w:tcW w:w="9901" w:type="dxa"/>
            <w:tcBorders/>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execute for and on behalf of the undersigned notices on Form 144 in accordance with Rule 144 under the Securities Act of 1933;</w:t>
            </w:r>
          </w:p>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9" w:type="dxa"/>
            <w:tcBorders/>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(3)</w:t>
            </w:r>
          </w:p>
          <w:p>
            <w:pPr>
              <w:pStyle w:val="TableContents"/>
              <w:bidi w:val="0"/>
              <w:spacing w:before="0" w:after="283"/>
              <w:jc w:val="left"/>
              <w:rPr>
                <w:caps w:val="false"/>
                <w:smallCaps w:val="false"/>
              </w:rPr>
            </w:pPr>
            <w:r>
              <w:rPr>
                <w:caps w:val="false"/>
                <w:smallCaps w:val="false"/>
              </w:rPr>
              <w:t> </w:t>
            </w:r>
          </w:p>
        </w:tc>
        <w:tc>
          <w:tcPr>
            <w:tcW w:w="9901" w:type="dxa"/>
            <w:tcBorders/>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(4)</w:t>
            </w:r>
          </w:p>
        </w:tc>
        <w:tc>
          <w:tcPr>
            <w:tcW w:w="9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their discretion.</w:t>
            </w:r>
          </w:p>
        </w:tc>
      </w:tr>
    </w:tbl>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 WITNESS WHEREOF, the undersigned has caused this Power of Attorney to be executed effective as of the 30th day of August, 2026.</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5040"/>
        <w:jc w:val="left"/>
        <w:rPr>
          <w:rFonts w:ascii="Times New Roman;Times;Serif" w:hAnsi="Times New Roman;Times;Serif"/>
          <w:b w:val="false"/>
          <w:i/>
          <w:caps w:val="false"/>
          <w:smallCaps w:val="false"/>
          <w:sz w:val="24"/>
          <w:u w:val="single"/>
        </w:rPr>
      </w:pPr>
      <w:r>
        <w:rPr>
          <w:rFonts w:ascii="Times New Roman;Times;Serif" w:hAnsi="Times New Roman;Times;Serif"/>
          <w:b w:val="false"/>
          <w:i/>
          <w:caps w:val="false"/>
          <w:smallCaps w:val="false"/>
          <w:sz w:val="24"/>
          <w:u w:val="single"/>
        </w:rPr>
        <w:t>/s/ John B. Gibson, Jr.                        </w:t>
      </w:r>
    </w:p>
    <w:p>
      <w:pPr>
        <w:pStyle w:val="TextBody"/>
        <w:bidi w:val="0"/>
        <w:spacing w:before="0" w:after="283"/>
        <w:ind w:left="0" w:right="0" w:firstLine="50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John B. Gibson, Jr.</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420794" TargetMode="External"/><Relationship Id="rId3" Type="http://schemas.openxmlformats.org/officeDocument/2006/relationships/hyperlink" Target="http://www.sec.gov/cgi-bin/browse-edgar?action=getcompany&amp;CIK=000087176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830</Words>
  <Characters>4329</Characters>
  <CharactersWithSpaces>5143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